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C9C" w:rsidRDefault="008A3C9C" w:rsidP="005F5D28">
      <w:pPr>
        <w:spacing w:line="480" w:lineRule="auto"/>
        <w:jc w:val="center"/>
        <w:rPr>
          <w:b/>
        </w:rPr>
      </w:pPr>
      <w:bookmarkStart w:id="0" w:name="_GoBack"/>
      <w:bookmarkEnd w:id="0"/>
    </w:p>
    <w:p w:rsidR="008A3C9C" w:rsidRDefault="008A3C9C" w:rsidP="005F5D28">
      <w:pPr>
        <w:spacing w:line="480" w:lineRule="auto"/>
        <w:jc w:val="center"/>
        <w:rPr>
          <w:b/>
        </w:rPr>
      </w:pPr>
    </w:p>
    <w:p w:rsidR="008A3C9C" w:rsidRDefault="008A3C9C" w:rsidP="005F5D28">
      <w:pPr>
        <w:spacing w:line="480" w:lineRule="auto"/>
        <w:jc w:val="center"/>
        <w:rPr>
          <w:b/>
        </w:rPr>
      </w:pPr>
    </w:p>
    <w:p w:rsidR="008A3C9C" w:rsidRDefault="008A3C9C" w:rsidP="005F5D28">
      <w:pPr>
        <w:spacing w:line="480" w:lineRule="auto"/>
        <w:jc w:val="center"/>
        <w:rPr>
          <w:b/>
        </w:rPr>
      </w:pPr>
    </w:p>
    <w:p w:rsidR="008A3C9C" w:rsidRDefault="008A3C9C" w:rsidP="005F5D28">
      <w:pPr>
        <w:spacing w:line="480" w:lineRule="auto"/>
        <w:jc w:val="center"/>
        <w:rPr>
          <w:b/>
        </w:rPr>
      </w:pPr>
    </w:p>
    <w:p w:rsidR="008A3C9C" w:rsidRDefault="008A3C9C" w:rsidP="005F5D28">
      <w:pPr>
        <w:spacing w:line="480" w:lineRule="auto"/>
        <w:jc w:val="center"/>
        <w:rPr>
          <w:b/>
        </w:rPr>
      </w:pPr>
    </w:p>
    <w:p w:rsidR="005F5D28" w:rsidRPr="005F5D28" w:rsidRDefault="005F5D28" w:rsidP="005F5D28">
      <w:pPr>
        <w:spacing w:line="480" w:lineRule="auto"/>
        <w:jc w:val="center"/>
        <w:rPr>
          <w:b/>
        </w:rPr>
      </w:pPr>
      <w:r w:rsidRPr="005F5D28">
        <w:rPr>
          <w:b/>
        </w:rPr>
        <w:t>Title</w:t>
      </w:r>
    </w:p>
    <w:p w:rsidR="005F5D28" w:rsidRDefault="005F5D28" w:rsidP="005F5D28">
      <w:pPr>
        <w:spacing w:line="480" w:lineRule="auto"/>
        <w:jc w:val="center"/>
      </w:pPr>
      <w:r>
        <w:t>Institutional affiliations</w:t>
      </w:r>
    </w:p>
    <w:p w:rsidR="005F5D28" w:rsidRDefault="005F5D28" w:rsidP="005F5D28">
      <w:pPr>
        <w:spacing w:line="480" w:lineRule="auto"/>
        <w:jc w:val="center"/>
      </w:pPr>
      <w:r>
        <w:t>Name of lecturer</w:t>
      </w:r>
    </w:p>
    <w:p w:rsidR="005F5D28" w:rsidRDefault="005F5D28" w:rsidP="005F5D28">
      <w:pPr>
        <w:spacing w:line="480" w:lineRule="auto"/>
        <w:jc w:val="center"/>
      </w:pPr>
      <w:r>
        <w:t>Name of student</w:t>
      </w:r>
    </w:p>
    <w:p w:rsidR="005F5D28" w:rsidRDefault="005F5D28" w:rsidP="005F5D28">
      <w:pPr>
        <w:spacing w:line="480" w:lineRule="auto"/>
        <w:jc w:val="center"/>
      </w:pPr>
      <w:r>
        <w:t>Submission date</w:t>
      </w:r>
    </w:p>
    <w:p w:rsidR="008A3C9C" w:rsidRDefault="008A3C9C">
      <w:r>
        <w:br w:type="page"/>
      </w:r>
    </w:p>
    <w:p w:rsidR="00D800F3" w:rsidRDefault="00880495" w:rsidP="005F5D28">
      <w:pPr>
        <w:spacing w:line="480" w:lineRule="auto"/>
      </w:pPr>
      <w:r>
        <w:lastRenderedPageBreak/>
        <w:t>Colon cancer</w:t>
      </w:r>
    </w:p>
    <w:p w:rsidR="008F075A" w:rsidRDefault="00880495" w:rsidP="005F5D28">
      <w:pPr>
        <w:spacing w:line="480" w:lineRule="auto"/>
        <w:ind w:firstLine="720"/>
      </w:pPr>
      <w:r>
        <w:t xml:space="preserve">A 55-year-old man with post-op bowel resection for colon cancer is receiving medication. Colon cancer begins in the large intestine. Many treatments are available to help control it. Common symptoms of colon cancer include a persistent change in the lower bowel, constipation, rectal bleeding unexplained weight loss, and </w:t>
      </w:r>
      <w:r w:rsidR="00675ABA">
        <w:t>fatigue. The therapeutic action of medication 1 is to reduce pain associated with colon cancer.</w:t>
      </w:r>
      <w:r>
        <w:t xml:space="preserve"> </w:t>
      </w:r>
      <w:r w:rsidR="00675ABA">
        <w:t xml:space="preserve">Medication 2 is used to prevent and treat sickness as well as nausea and vomiting associated with various conditions such as chemotherapy, radiation, and </w:t>
      </w:r>
      <w:r w:rsidR="00592B19">
        <w:t>surgery. The</w:t>
      </w:r>
      <w:r w:rsidR="00675ABA">
        <w:t xml:space="preserve"> </w:t>
      </w:r>
      <w:r w:rsidR="00592B19">
        <w:t>patient taking</w:t>
      </w:r>
      <w:r w:rsidR="00675ABA">
        <w:t xml:space="preserve"> the </w:t>
      </w:r>
      <w:r w:rsidR="00592B19">
        <w:t>morphine 50mg medication every four hours since it is rapidly absorbed. The patient is taking medication 2 in every four hours as needed. The patient is not supposed to take more than 3 tablets in 24 hours.</w:t>
      </w:r>
    </w:p>
    <w:p w:rsidR="00592B19" w:rsidRDefault="00880495" w:rsidP="005F5D28">
      <w:pPr>
        <w:spacing w:line="480" w:lineRule="auto"/>
        <w:ind w:firstLine="720"/>
      </w:pPr>
      <w:r>
        <w:t xml:space="preserve">The normal </w:t>
      </w:r>
      <w:r w:rsidR="00980F33">
        <w:t xml:space="preserve">dose range for medication to control nausea, the usual adult dose is 50mg to 100mg taken by mouth. Similar doses can be used up to 400mg in a 24hour period. Some of the </w:t>
      </w:r>
      <w:r w:rsidR="002D7E87">
        <w:t>potential side</w:t>
      </w:r>
      <w:r w:rsidR="00980F33">
        <w:t xml:space="preserve"> effects of medication 2 are </w:t>
      </w:r>
      <w:r w:rsidR="002D7E87">
        <w:t>constipation, dizziness, drowsiness, dry</w:t>
      </w:r>
      <w:r w:rsidR="00980F33">
        <w:t xml:space="preserve"> </w:t>
      </w:r>
      <w:r w:rsidR="002D7E87">
        <w:t xml:space="preserve">mouth, and lack of energy. Medication 1 is associated with constipation, pruritus, and nausea and vomiting complications. Other serious side effects are respiratory depression, sedation, and myoclonus. The alternate name for medication 1 is MS Contin. Im injection is </w:t>
      </w:r>
      <w:r w:rsidR="00AB7ACB">
        <w:t xml:space="preserve">painful. The alternate name of medication 2 is dimenhydrinate. </w:t>
      </w:r>
      <w:r w:rsidR="00B405D4">
        <w:t>The</w:t>
      </w:r>
      <w:r w:rsidR="00AB7ACB">
        <w:t xml:space="preserve"> clinical guidelines for medication 1 are that it can be given in varied forms or oral suspensions and tablets. Medication 2 for this patient is that the patient should not stop medication without consulting your doctor. The family patient teaching under medication 1 is that the patient should not stop using the medication since the pain is very much. Medication 2 will require the </w:t>
      </w:r>
      <w:r w:rsidR="00A14937">
        <w:t>patient not to use the medication for people not prescribed by the doctor.</w:t>
      </w:r>
    </w:p>
    <w:p w:rsidR="005F5D28" w:rsidRPr="00B405D4" w:rsidRDefault="005F5D28" w:rsidP="00B405D4">
      <w:pPr>
        <w:spacing w:line="480" w:lineRule="auto"/>
      </w:pPr>
      <w:r w:rsidRPr="005F5D28">
        <w:rPr>
          <w:b/>
        </w:rPr>
        <w:t>References</w:t>
      </w:r>
    </w:p>
    <w:p w:rsidR="005F5D28" w:rsidRDefault="005F5D28" w:rsidP="005F5D28">
      <w:pPr>
        <w:spacing w:line="480" w:lineRule="auto"/>
        <w:ind w:left="720" w:hanging="720"/>
      </w:pPr>
      <w:r w:rsidRPr="005F5D28">
        <w:lastRenderedPageBreak/>
        <w:t>Pacal, I., Karaboga, D., Basturk, A., Akay, B., &amp; Nalbantoglu, U. (2020). A comprehensive review of deep learning in colon cancer. </w:t>
      </w:r>
      <w:r w:rsidRPr="005F5D28">
        <w:rPr>
          <w:i/>
          <w:iCs/>
        </w:rPr>
        <w:t>Computers in Biology and Medicine</w:t>
      </w:r>
      <w:r w:rsidRPr="005F5D28">
        <w:t>, 104003.</w:t>
      </w:r>
    </w:p>
    <w:p w:rsidR="00EA69A5" w:rsidRDefault="00EA69A5">
      <w:r>
        <w:br w:type="page"/>
      </w:r>
    </w:p>
    <w:p w:rsidR="00EA69A5" w:rsidRDefault="00B405D4" w:rsidP="00EA69A5">
      <w:pPr>
        <w:spacing w:line="480" w:lineRule="auto"/>
      </w:pPr>
      <w:r w:rsidRPr="00B405D4">
        <w:lastRenderedPageBreak/>
        <w:t>Parkinson and Inspiration Pneumonia.</w:t>
      </w:r>
    </w:p>
    <w:p w:rsidR="00B405D4" w:rsidRPr="00B405D4" w:rsidRDefault="00B405D4" w:rsidP="00EA69A5">
      <w:pPr>
        <w:spacing w:line="480" w:lineRule="auto"/>
        <w:ind w:firstLine="720"/>
      </w:pPr>
      <w:r w:rsidRPr="00B405D4">
        <w:t>The 60-year-old has been diagnosed with Parkinson's and inspiration pneumonia. The patient has some alterations in swallowing mechanisms which have contributed to higher swallowing times and some impairments in the effective clearance of the airway. This disease has rendered the patient prone to dysphagia and aspiration events. The patient has symptoms of the presence of cardinal motor symptoms such as bradykinesia, tremor, rigidity, and loss of posture reflexes. Medication of this patient will involve administering Sinemet 100mg/25mg orally disintegrating tablets. These tablets are essential in treating the symptoms of Parkinson's disease such as muscle stiffness, tremors, spasms, and poor muscle control.</w:t>
      </w:r>
    </w:p>
    <w:p w:rsidR="00B405D4" w:rsidRPr="00B405D4" w:rsidRDefault="00B405D4" w:rsidP="00EA69A5">
      <w:pPr>
        <w:spacing w:line="480" w:lineRule="auto"/>
        <w:ind w:firstLine="720"/>
      </w:pPr>
      <w:r w:rsidRPr="00B405D4">
        <w:t xml:space="preserve">Vancomycin 500mg tablets help this patient with Parkinson's disease in treating staph infections that can cause inflammation of the colon and small intestines. The medication is administered in the following ways. Sinemet 100mg/25mg is initiated with one tablet of Sinemet 25-100 three times a day. This dosage schedule provides 75mg of carbidopa per day. The normal dosage for vancomycin is 125mg and 250mg administered in a capsule. Injections can be given in 500mg, 750mg for adult patients’ .some of the common side effects of Vancomycin 500mg are allergy. Other common side effects of vancomycin 500mg include low potassium, nausea, and stomach pain, and kidney problems. </w:t>
      </w:r>
    </w:p>
    <w:p w:rsidR="00B405D4" w:rsidRPr="00B405D4" w:rsidRDefault="00B405D4" w:rsidP="00EA69A5">
      <w:pPr>
        <w:spacing w:line="480" w:lineRule="auto"/>
        <w:ind w:firstLine="720"/>
        <w:jc w:val="both"/>
      </w:pPr>
      <w:r w:rsidRPr="00B405D4">
        <w:t>The serious side effects of Sinemet (medication 1) include hallucinations, suicidal thoughts, depression, stiff and rigid muscles, sweating, and confusion. Alternate name for Sinemet is levodopa which is commonly prescribed and most effective medicine for controlling the symptoms of PD. The alternate name for vancomycin 500mg medication is Vancocin. Vancocin is administered by mouth usually every 6-8 hours.</w:t>
      </w:r>
    </w:p>
    <w:p w:rsidR="00B405D4" w:rsidRPr="00B405D4" w:rsidRDefault="00B405D4" w:rsidP="00EA69A5">
      <w:pPr>
        <w:spacing w:line="480" w:lineRule="auto"/>
        <w:ind w:firstLine="720"/>
        <w:jc w:val="both"/>
      </w:pPr>
      <w:r w:rsidRPr="00B405D4">
        <w:lastRenderedPageBreak/>
        <w:t>Nursing implications for Sinemet medication are prescribed that patients receiving this medication should assess therapeutic response. The patient's condition should be monitored for side effects</w:t>
      </w:r>
      <w:r w:rsidR="00EA69A5" w:rsidRPr="00EA69A5">
        <w:t xml:space="preserve"> </w:t>
      </w:r>
      <w:r w:rsidR="00EA69A5" w:rsidRPr="00B405D4">
        <w:t>medication guides. Taking more of the medicine will not make it effective but may cause life-threatening side effects</w:t>
      </w:r>
      <w:r w:rsidR="00EA69A5" w:rsidRPr="00B405D4">
        <w:t>.</w:t>
      </w:r>
      <w:r w:rsidRPr="00B405D4">
        <w:t xml:space="preserve"> Nursing implications should look into monitoring signs of hypersensitivity and anaphylaxis, including pulmonary signs like tightness in the throat and chest. Patients receiving medication 2 can be taught by the doctor to follow all the directions on the prescription label and read </w:t>
      </w:r>
      <w:r w:rsidR="00EA69A5" w:rsidRPr="00B405D4">
        <w:t>all.</w:t>
      </w:r>
    </w:p>
    <w:p w:rsidR="00B405D4" w:rsidRPr="00B405D4" w:rsidRDefault="00B405D4" w:rsidP="00EA69A5">
      <w:pPr>
        <w:spacing w:line="480" w:lineRule="auto"/>
        <w:ind w:left="720"/>
        <w:rPr>
          <w:b/>
        </w:rPr>
      </w:pPr>
      <w:r w:rsidRPr="00B405D4">
        <w:rPr>
          <w:b/>
        </w:rPr>
        <w:t>References</w:t>
      </w:r>
    </w:p>
    <w:p w:rsidR="00B405D4" w:rsidRDefault="00B405D4" w:rsidP="000E3963">
      <w:pPr>
        <w:spacing w:line="480" w:lineRule="auto"/>
        <w:ind w:left="720" w:hanging="720"/>
      </w:pPr>
      <w:r w:rsidRPr="00B405D4">
        <w:t>Chang, K. H., Tzeng, Y. T., Wey, J. H., Liu, Y. J., Lin, Y. N., &amp; Chung, W. K. (2020). Pneumonia in Parkinson's disease: barium aspiration in videofluoroscopic swallowing study. </w:t>
      </w:r>
      <w:r w:rsidRPr="00B405D4">
        <w:rPr>
          <w:i/>
          <w:iCs/>
        </w:rPr>
        <w:t>Respirology case reports</w:t>
      </w:r>
      <w:r w:rsidRPr="00B405D4">
        <w:t>, </w:t>
      </w:r>
      <w:r w:rsidRPr="00B405D4">
        <w:rPr>
          <w:i/>
          <w:iCs/>
        </w:rPr>
        <w:t>8</w:t>
      </w:r>
      <w:r w:rsidRPr="00B405D4">
        <w:t>(3).</w:t>
      </w:r>
    </w:p>
    <w:p w:rsidR="00B405D4" w:rsidRPr="00B405D4" w:rsidRDefault="00B405D4" w:rsidP="00EA69A5">
      <w:pPr>
        <w:spacing w:line="480" w:lineRule="auto"/>
      </w:pPr>
      <w:r w:rsidRPr="00B405D4">
        <w:t>Type 1 Diabetes.</w:t>
      </w:r>
    </w:p>
    <w:p w:rsidR="00B405D4" w:rsidRPr="00B405D4" w:rsidRDefault="00B405D4" w:rsidP="00EA69A5">
      <w:pPr>
        <w:spacing w:line="480" w:lineRule="auto"/>
        <w:ind w:firstLine="720"/>
      </w:pPr>
      <w:r w:rsidRPr="00B405D4">
        <w:t xml:space="preserve">A 42-year-old man affected by type 1 diabetes and foot infection is going under medication. Type 1 diabetes is a chronic condition in which the pancreas produces little or no insulin. Different factors including genetic factors and viruses contribute to type 1 diabetes. The treatment focuses on managing blood sugar levels with insulin, diet, and lifestyle to prevent complications. The medication administered includes Humulin R insulin 22 units SC q am and penicillin 500mg PO QID .Medication 1 is administered to regulate the movement of glucose from the blood into cells. Insulin lowers blood glucose and also inhibits glucose production and release by the liver. Medication 2 is done to treat soft tissue and skin infections caused by susceptible bacteria. The patient is taking medication 1 for proper diet and exercise program to </w:t>
      </w:r>
      <w:r w:rsidRPr="00B405D4">
        <w:lastRenderedPageBreak/>
        <w:t>control high blood sugar. The patient is also taking medication 2 to prevent diabetes type 1 from raising the risk of several other types of infections.</w:t>
      </w:r>
    </w:p>
    <w:p w:rsidR="00B405D4" w:rsidRPr="00B405D4" w:rsidRDefault="00B405D4" w:rsidP="00EA69A5">
      <w:pPr>
        <w:spacing w:line="480" w:lineRule="auto"/>
      </w:pPr>
      <w:r w:rsidRPr="00B405D4">
        <w:t xml:space="preserve"> </w:t>
      </w:r>
      <w:r w:rsidRPr="00B405D4">
        <w:tab/>
        <w:t>The normal dose range for medication 1 is initial 0.2-0.4 units /kg/day SC divided q8hr or more frequently. Medication 2 dose range for adult patients weighing 40kg should take 250-500mg every eight hours or 500 to 875mg every twelve hours depending on the type of the infection. Some common potential side effects of medication 1 include headache, hunger, weakness, rapid breathing, irritability, and sweating. The side effects associated with the patient with medication 2 are nausea, diarrhea, skin rash, and abdominal pain. The severe ones were itching and hives. The alternate name for medication 1 is called Novolin R. The alternate name for medication 2 is penicillin VK. Medication 1 requires nurses to wash hands, put on gloves, and clean the injection site with alcohol to administer the insulin injection .patients taking penicillin 500mg should take it around the clock at specific intervals to maintain a constant blood level. The prescription given by the medical doctor should be adhered to in both medications 1$ 2 to ensure side effects do not emerge.</w:t>
      </w:r>
    </w:p>
    <w:p w:rsidR="00B405D4" w:rsidRPr="00B405D4" w:rsidRDefault="00B405D4" w:rsidP="000E3963">
      <w:pPr>
        <w:spacing w:line="480" w:lineRule="auto"/>
        <w:ind w:left="720" w:hanging="720"/>
        <w:rPr>
          <w:b/>
        </w:rPr>
      </w:pPr>
      <w:r w:rsidRPr="00B405D4">
        <w:rPr>
          <w:b/>
        </w:rPr>
        <w:t>References</w:t>
      </w:r>
    </w:p>
    <w:p w:rsidR="00B405D4" w:rsidRDefault="00B405D4" w:rsidP="000E3963">
      <w:pPr>
        <w:spacing w:line="480" w:lineRule="auto"/>
        <w:ind w:left="720" w:hanging="720"/>
      </w:pPr>
      <w:r w:rsidRPr="00B405D4">
        <w:t>DiMeglio, L. A., Evans-Molina, C., &amp; Oram, R. A. (2018). Type 1 diabetes. </w:t>
      </w:r>
      <w:r w:rsidRPr="00B405D4">
        <w:rPr>
          <w:i/>
          <w:iCs/>
        </w:rPr>
        <w:t>The Lancet</w:t>
      </w:r>
      <w:r w:rsidRPr="00B405D4">
        <w:t>, </w:t>
      </w:r>
      <w:r w:rsidRPr="00B405D4">
        <w:rPr>
          <w:i/>
          <w:iCs/>
        </w:rPr>
        <w:t>391</w:t>
      </w:r>
      <w:r w:rsidRPr="00B405D4">
        <w:t>(10138), 2449-2462.</w:t>
      </w:r>
    </w:p>
    <w:p w:rsidR="00307B72" w:rsidRPr="00307B72" w:rsidRDefault="00307B72" w:rsidP="000E3963">
      <w:pPr>
        <w:spacing w:line="480" w:lineRule="auto"/>
        <w:ind w:left="720" w:hanging="720"/>
      </w:pPr>
    </w:p>
    <w:p w:rsidR="00EA69A5" w:rsidRDefault="00EA69A5">
      <w:r>
        <w:br w:type="page"/>
      </w:r>
    </w:p>
    <w:p w:rsidR="00307B72" w:rsidRPr="00307B72" w:rsidRDefault="00307B72" w:rsidP="000E3963">
      <w:pPr>
        <w:spacing w:line="480" w:lineRule="auto"/>
        <w:ind w:left="720" w:hanging="720"/>
      </w:pPr>
      <w:r w:rsidRPr="00307B72">
        <w:lastRenderedPageBreak/>
        <w:t>Advanced CHF</w:t>
      </w:r>
    </w:p>
    <w:p w:rsidR="00307B72" w:rsidRPr="00307B72" w:rsidRDefault="00307B72" w:rsidP="00EA69A5">
      <w:pPr>
        <w:spacing w:line="480" w:lineRule="auto"/>
        <w:ind w:firstLine="720"/>
      </w:pPr>
      <w:r w:rsidRPr="00307B72">
        <w:t>A 75-year-old woman with advanced congestive heart failure is receiving medication. Advanced CHF is a condition in which the heart's function fails to meet body needs .symptoms of advanced CHF are fatigue, diminished exercise capacity, shortness of breath, swelling, and other symptoms. The patient will be given medication on two types. The patient will be given Lasix 20mg PO daily basis and Digoxin 0.0125mg daily. Medication 1 is given to this patient to treat hypertension. Medication 2 is administered to prevent heart failure. It is given along with other medications. The patient is taking medication 1 to treat symptoms of fluid retention in the congestive heart. The Lasix 20mg is given with other medications in place. Again the patient is taking medication 2 on digoxin to treat and prevent irregular heartbeat. This will help the patient to walk and exercise that will improve the strength of the heart. The normal dose range for medication 1 is 20-80 mg once daily.it may be increased by 20mg-40 q6-8hr. For the hypertension-resistant patients, its 20-80mg PO divided q12hr. Medication 2, patients experiencing heart failure may receive 0.125-0.25 orally/IV once /day.</w:t>
      </w:r>
    </w:p>
    <w:p w:rsidR="00307B72" w:rsidRPr="00307B72" w:rsidRDefault="00307B72" w:rsidP="00EA69A5">
      <w:pPr>
        <w:spacing w:line="480" w:lineRule="auto"/>
        <w:ind w:firstLine="720"/>
      </w:pPr>
      <w:r w:rsidRPr="00307B72">
        <w:t>Side effects associated with medication are dizziness, mental disturbances, nausea, vomiting, bumpy rash, and diarrhea. Medication 1 has side effects like constipation, loss of appetite, numbness, and tingling, headache, blurred vision, dizziness, and diarrhea. The alternate name of Lasix medication is furosemide oral. Digoxin medication is referred to as Lanoxin. The nursing implications of lanoxins is that healthcare professional should assess for peripheral edema and auscultate lungs for rales by therapy. Lasix medication, the nursing implication should look into daily weight, intake and output ratios, lung sounds, skin turgor, and assessing fluid status. In both medications 1 and 2, information on drug use including dosage, side effects, and interactions I provided and should be followed.</w:t>
      </w:r>
    </w:p>
    <w:p w:rsidR="00307B72" w:rsidRPr="00307B72" w:rsidRDefault="00307B72" w:rsidP="00EA69A5">
      <w:pPr>
        <w:spacing w:line="480" w:lineRule="auto"/>
        <w:rPr>
          <w:b/>
        </w:rPr>
      </w:pPr>
      <w:r w:rsidRPr="00307B72">
        <w:rPr>
          <w:b/>
        </w:rPr>
        <w:br w:type="page"/>
      </w:r>
      <w:r w:rsidRPr="00307B72">
        <w:rPr>
          <w:b/>
        </w:rPr>
        <w:lastRenderedPageBreak/>
        <w:t>References</w:t>
      </w:r>
    </w:p>
    <w:p w:rsidR="00307B72" w:rsidRPr="00307B72" w:rsidRDefault="00307B72" w:rsidP="000E3963">
      <w:pPr>
        <w:spacing w:line="480" w:lineRule="auto"/>
        <w:ind w:left="720" w:hanging="720"/>
      </w:pPr>
      <w:r w:rsidRPr="00307B72">
        <w:t>Siouta, N., Heylen, A., Aertgeerts, B., Clement, P., Janssens, W., Van Cleemput, J., &amp; Menten, J. (2021). Quality of Life and Quality of Care in patients with advanced Chronic Heart Failure (CHF) and advanced Chronic Obstructive Pulmonary Disease (COPD): Implication for Palliative Care from a prospective observational study. </w:t>
      </w:r>
      <w:r w:rsidRPr="00307B72">
        <w:rPr>
          <w:i/>
          <w:iCs/>
        </w:rPr>
        <w:t>Progress in Palliative Care</w:t>
      </w:r>
      <w:r w:rsidRPr="00307B72">
        <w:t>, </w:t>
      </w:r>
      <w:r w:rsidRPr="00307B72">
        <w:rPr>
          <w:i/>
          <w:iCs/>
        </w:rPr>
        <w:t>29</w:t>
      </w:r>
      <w:r w:rsidRPr="00307B72">
        <w:t>(1), 11-19.</w:t>
      </w:r>
    </w:p>
    <w:p w:rsidR="00B405D4" w:rsidRPr="00B405D4" w:rsidRDefault="00B405D4" w:rsidP="000E3963">
      <w:pPr>
        <w:spacing w:line="480" w:lineRule="auto"/>
        <w:ind w:left="720" w:hanging="720"/>
      </w:pPr>
    </w:p>
    <w:p w:rsidR="00B405D4" w:rsidRPr="00B405D4" w:rsidRDefault="00B405D4" w:rsidP="000E3963">
      <w:pPr>
        <w:spacing w:line="480" w:lineRule="auto"/>
        <w:ind w:left="720" w:hanging="720"/>
      </w:pPr>
    </w:p>
    <w:p w:rsidR="00B405D4" w:rsidRDefault="00B405D4" w:rsidP="000E3963">
      <w:pPr>
        <w:spacing w:line="480" w:lineRule="auto"/>
        <w:ind w:left="720" w:hanging="720"/>
      </w:pPr>
    </w:p>
    <w:p w:rsidR="005F5D28" w:rsidRDefault="005F5D28" w:rsidP="000E3963">
      <w:pPr>
        <w:spacing w:line="480" w:lineRule="auto"/>
        <w:ind w:left="720" w:hanging="720"/>
      </w:pPr>
    </w:p>
    <w:p w:rsidR="005F5D28" w:rsidRDefault="005F5D28" w:rsidP="000E3963">
      <w:pPr>
        <w:spacing w:line="480" w:lineRule="auto"/>
      </w:pPr>
    </w:p>
    <w:sectPr w:rsidR="005F5D2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8C8" w:rsidRDefault="007D18C8" w:rsidP="008A3C9C">
      <w:pPr>
        <w:spacing w:after="0" w:line="240" w:lineRule="auto"/>
      </w:pPr>
      <w:r>
        <w:separator/>
      </w:r>
    </w:p>
  </w:endnote>
  <w:endnote w:type="continuationSeparator" w:id="0">
    <w:p w:rsidR="007D18C8" w:rsidRDefault="007D18C8" w:rsidP="008A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8C8" w:rsidRDefault="007D18C8" w:rsidP="008A3C9C">
      <w:pPr>
        <w:spacing w:after="0" w:line="240" w:lineRule="auto"/>
      </w:pPr>
      <w:r>
        <w:separator/>
      </w:r>
    </w:p>
  </w:footnote>
  <w:footnote w:type="continuationSeparator" w:id="0">
    <w:p w:rsidR="007D18C8" w:rsidRDefault="007D18C8" w:rsidP="008A3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622653"/>
      <w:docPartObj>
        <w:docPartGallery w:val="Page Numbers (Top of Page)"/>
        <w:docPartUnique/>
      </w:docPartObj>
    </w:sdtPr>
    <w:sdtEndPr>
      <w:rPr>
        <w:noProof/>
      </w:rPr>
    </w:sdtEndPr>
    <w:sdtContent>
      <w:p w:rsidR="008A3C9C" w:rsidRDefault="008A3C9C">
        <w:pPr>
          <w:pStyle w:val="Header"/>
          <w:jc w:val="right"/>
        </w:pPr>
        <w:r>
          <w:fldChar w:fldCharType="begin"/>
        </w:r>
        <w:r>
          <w:instrText xml:space="preserve"> PAGE   \* MERGEFORMAT </w:instrText>
        </w:r>
        <w:r>
          <w:fldChar w:fldCharType="separate"/>
        </w:r>
        <w:r w:rsidR="00EA69A5">
          <w:rPr>
            <w:noProof/>
          </w:rPr>
          <w:t>1</w:t>
        </w:r>
        <w:r>
          <w:rPr>
            <w:noProof/>
          </w:rPr>
          <w:fldChar w:fldCharType="end"/>
        </w:r>
      </w:p>
    </w:sdtContent>
  </w:sdt>
  <w:p w:rsidR="008A3C9C" w:rsidRDefault="008A3C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75A"/>
    <w:rsid w:val="000E3963"/>
    <w:rsid w:val="00132B1A"/>
    <w:rsid w:val="002D7E87"/>
    <w:rsid w:val="002F0B55"/>
    <w:rsid w:val="00307B72"/>
    <w:rsid w:val="00592B19"/>
    <w:rsid w:val="005F5D28"/>
    <w:rsid w:val="00675ABA"/>
    <w:rsid w:val="006E37CA"/>
    <w:rsid w:val="007D18C8"/>
    <w:rsid w:val="00880495"/>
    <w:rsid w:val="008A3C9C"/>
    <w:rsid w:val="008F075A"/>
    <w:rsid w:val="00980F33"/>
    <w:rsid w:val="009C62A8"/>
    <w:rsid w:val="00A14937"/>
    <w:rsid w:val="00A37817"/>
    <w:rsid w:val="00AB7ACB"/>
    <w:rsid w:val="00B405D4"/>
    <w:rsid w:val="00D800F3"/>
    <w:rsid w:val="00E1303C"/>
    <w:rsid w:val="00EA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99CB8-51B3-404D-8386-CB13727B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C9C"/>
  </w:style>
  <w:style w:type="paragraph" w:styleId="Footer">
    <w:name w:val="footer"/>
    <w:basedOn w:val="Normal"/>
    <w:link w:val="FooterChar"/>
    <w:uiPriority w:val="99"/>
    <w:unhideWhenUsed/>
    <w:rsid w:val="008A3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3</cp:revision>
  <dcterms:created xsi:type="dcterms:W3CDTF">2021-07-14T15:48:00Z</dcterms:created>
  <dcterms:modified xsi:type="dcterms:W3CDTF">2021-07-14T16:05:00Z</dcterms:modified>
</cp:coreProperties>
</file>